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6313A" w14:paraId="184398F5" w14:textId="77777777" w:rsidTr="00A6313A">
        <w:tc>
          <w:tcPr>
            <w:tcW w:w="4672" w:type="dxa"/>
          </w:tcPr>
          <w:p w14:paraId="75C2A879" w14:textId="1638A3F6" w:rsidR="00A6313A" w:rsidRPr="004A4F15" w:rsidRDefault="00A6313A">
            <w:pPr>
              <w:rPr>
                <w:b/>
                <w:bCs/>
              </w:rPr>
            </w:pPr>
            <w:r w:rsidRPr="004A4F15">
              <w:rPr>
                <w:b/>
                <w:bCs/>
              </w:rPr>
              <w:t>Замечание ГУ УЦА</w:t>
            </w:r>
          </w:p>
        </w:tc>
        <w:tc>
          <w:tcPr>
            <w:tcW w:w="4673" w:type="dxa"/>
          </w:tcPr>
          <w:p w14:paraId="47C629EF" w14:textId="24ECD7B5" w:rsidR="00A6313A" w:rsidRPr="004A4F15" w:rsidRDefault="00A6313A">
            <w:pPr>
              <w:rPr>
                <w:b/>
                <w:bCs/>
              </w:rPr>
            </w:pPr>
            <w:r w:rsidRPr="004A4F15">
              <w:rPr>
                <w:b/>
                <w:bCs/>
              </w:rPr>
              <w:t>Комментарии КЦА</w:t>
            </w:r>
          </w:p>
        </w:tc>
      </w:tr>
      <w:tr w:rsidR="0004276A" w14:paraId="11D0B324" w14:textId="77777777" w:rsidTr="00A6313A">
        <w:tc>
          <w:tcPr>
            <w:tcW w:w="4672" w:type="dxa"/>
          </w:tcPr>
          <w:p w14:paraId="68E3356C" w14:textId="77777777" w:rsidR="0004276A" w:rsidRDefault="0004276A" w:rsidP="00A6313A">
            <w:pPr>
              <w:jc w:val="center"/>
            </w:pPr>
            <w:bookmarkStart w:id="0" w:name="_GoBack" w:colFirst="2" w:colLast="2"/>
            <w:r>
              <w:t>1. В документе, имеется смешение понятий (статус) и (роль). Понятия:</w:t>
            </w:r>
          </w:p>
          <w:p w14:paraId="6F855C81" w14:textId="77777777" w:rsidR="0004276A" w:rsidRDefault="0004276A" w:rsidP="00A6313A">
            <w:pPr>
              <w:jc w:val="center"/>
            </w:pPr>
            <w:r>
              <w:t xml:space="preserve">(стажер), ((номинальный </w:t>
            </w:r>
            <w:proofErr w:type="spellStart"/>
            <w:r>
              <w:t>оценшlик</w:t>
            </w:r>
            <w:proofErr w:type="spellEnd"/>
            <w:r>
              <w:t>), (кандидат)), ((член группы),</w:t>
            </w:r>
          </w:p>
          <w:p w14:paraId="6A3AACC2" w14:textId="77777777" w:rsidR="0004276A" w:rsidRDefault="0004276A" w:rsidP="00A6313A">
            <w:pPr>
              <w:jc w:val="center"/>
            </w:pPr>
            <w:proofErr w:type="spellStart"/>
            <w:r>
              <w:t>кпрофессиональный</w:t>
            </w:r>
            <w:proofErr w:type="spellEnd"/>
            <w:r>
              <w:t xml:space="preserve"> оценщик)), &lt;паритетный оценщик) используются</w:t>
            </w:r>
          </w:p>
          <w:p w14:paraId="68027DE5" w14:textId="77777777" w:rsidR="0004276A" w:rsidRDefault="0004276A" w:rsidP="00A6313A">
            <w:pPr>
              <w:jc w:val="center"/>
            </w:pPr>
            <w:r>
              <w:t>вперемешку, без строгого разграничения, что приводит к путанице. В этой связи</w:t>
            </w:r>
          </w:p>
          <w:p w14:paraId="42A497DA" w14:textId="77777777" w:rsidR="0004276A" w:rsidRDefault="0004276A" w:rsidP="00A6313A">
            <w:pPr>
              <w:jc w:val="center"/>
            </w:pPr>
            <w:r>
              <w:t xml:space="preserve">в разделе 2 (термины и определения) </w:t>
            </w:r>
            <w:proofErr w:type="spellStart"/>
            <w:r>
              <w:t>trредлагается</w:t>
            </w:r>
            <w:proofErr w:type="spellEnd"/>
            <w:r>
              <w:t xml:space="preserve"> чётко разграничить: статус</w:t>
            </w:r>
          </w:p>
          <w:p w14:paraId="744FAE64" w14:textId="3F6261FC" w:rsidR="0004276A" w:rsidRDefault="0004276A" w:rsidP="00A6313A">
            <w:pPr>
              <w:jc w:val="center"/>
            </w:pPr>
            <w:r>
              <w:t>оценщика (например, кандидат, действующий, и т.д.);</w:t>
            </w:r>
          </w:p>
        </w:tc>
        <w:tc>
          <w:tcPr>
            <w:tcW w:w="4673" w:type="dxa"/>
            <w:vMerge w:val="restart"/>
          </w:tcPr>
          <w:p w14:paraId="5CBDD975" w14:textId="375B5AA8" w:rsidR="0004276A" w:rsidRDefault="0004276A">
            <w:r>
              <w:t>Так как раздел 3 относится к статусу оценщиков; а раздел 5 к ролям – то нет необходимости дублировать установленное в этих разделах в разделе 2.</w:t>
            </w:r>
          </w:p>
          <w:p w14:paraId="2FE225CB" w14:textId="4F49C956" w:rsidR="0004276A" w:rsidRDefault="0004276A"/>
        </w:tc>
      </w:tr>
      <w:bookmarkEnd w:id="0"/>
      <w:tr w:rsidR="0004276A" w14:paraId="2BD19334" w14:textId="77777777" w:rsidTr="00A6313A">
        <w:tc>
          <w:tcPr>
            <w:tcW w:w="4672" w:type="dxa"/>
          </w:tcPr>
          <w:p w14:paraId="160EFC93" w14:textId="77777777" w:rsidR="0004276A" w:rsidRDefault="0004276A" w:rsidP="0004276A">
            <w:r>
              <w:t>2. Роль в конкретной оценке (например, руководитель группы, заместитель,</w:t>
            </w:r>
          </w:p>
          <w:p w14:paraId="0E75301E" w14:textId="57FC4305" w:rsidR="0004276A" w:rsidRDefault="0004276A" w:rsidP="0004276A">
            <w:proofErr w:type="spellStart"/>
            <w:r>
              <w:t>стаясер</w:t>
            </w:r>
            <w:proofErr w:type="spellEnd"/>
            <w:r>
              <w:t>).</w:t>
            </w:r>
          </w:p>
        </w:tc>
        <w:tc>
          <w:tcPr>
            <w:tcW w:w="4673" w:type="dxa"/>
            <w:vMerge/>
          </w:tcPr>
          <w:p w14:paraId="40C39FAD" w14:textId="77777777" w:rsidR="0004276A" w:rsidRDefault="0004276A"/>
        </w:tc>
      </w:tr>
      <w:tr w:rsidR="00A6313A" w14:paraId="43C235CA" w14:textId="77777777" w:rsidTr="00A6313A">
        <w:tc>
          <w:tcPr>
            <w:tcW w:w="4672" w:type="dxa"/>
          </w:tcPr>
          <w:p w14:paraId="5CA1B3A6" w14:textId="77777777" w:rsidR="0004276A" w:rsidRDefault="0004276A" w:rsidP="0004276A">
            <w:r>
              <w:t xml:space="preserve">3. Непоследовательное использование терминов и сокращений: </w:t>
            </w:r>
            <w:proofErr w:type="spellStart"/>
            <w:r>
              <w:t>напримеР</w:t>
            </w:r>
            <w:proofErr w:type="spellEnd"/>
            <w:r>
              <w:t>,</w:t>
            </w:r>
          </w:p>
          <w:p w14:paraId="4275C424" w14:textId="77777777" w:rsidR="0004276A" w:rsidRDefault="0004276A" w:rsidP="0004276A">
            <w:r>
              <w:t xml:space="preserve">&lt;Группа по оценке&gt;, &lt;Группа, </w:t>
            </w:r>
            <w:proofErr w:type="spellStart"/>
            <w:r>
              <w:t>rrо</w:t>
            </w:r>
            <w:proofErr w:type="spellEnd"/>
            <w:r>
              <w:t xml:space="preserve"> паритетной оценке,)), - терминология не</w:t>
            </w:r>
          </w:p>
          <w:p w14:paraId="22090630" w14:textId="3AF274F1" w:rsidR="00A6313A" w:rsidRDefault="0004276A" w:rsidP="0004276A">
            <w:r>
              <w:t>закреплена четко, есть дублирование.</w:t>
            </w:r>
          </w:p>
        </w:tc>
        <w:tc>
          <w:tcPr>
            <w:tcW w:w="4673" w:type="dxa"/>
          </w:tcPr>
          <w:p w14:paraId="192F4D89" w14:textId="77777777" w:rsidR="00A6313A" w:rsidRDefault="0004276A">
            <w:r>
              <w:t>По тексту документа применяется только понятие «группа по оценке»</w:t>
            </w:r>
          </w:p>
          <w:p w14:paraId="4F3F202D" w14:textId="7B458297" w:rsidR="007548ED" w:rsidRPr="007548ED" w:rsidRDefault="007548ED">
            <w:pPr>
              <w:rPr>
                <w:lang w:val="ky-KG"/>
              </w:rPr>
            </w:pPr>
            <w:r w:rsidRPr="007548ED">
              <w:rPr>
                <w:highlight w:val="yellow"/>
              </w:rPr>
              <w:t xml:space="preserve">Группа, </w:t>
            </w:r>
            <w:proofErr w:type="spellStart"/>
            <w:r w:rsidRPr="007548ED">
              <w:rPr>
                <w:highlight w:val="yellow"/>
              </w:rPr>
              <w:t>rrо</w:t>
            </w:r>
            <w:proofErr w:type="spellEnd"/>
            <w:r w:rsidRPr="007548ED">
              <w:rPr>
                <w:highlight w:val="yellow"/>
              </w:rPr>
              <w:t xml:space="preserve"> паритетной оценке,))</w:t>
            </w:r>
            <w:r>
              <w:rPr>
                <w:lang w:val="ky-KG"/>
              </w:rPr>
              <w:t>- уточнить</w:t>
            </w:r>
          </w:p>
        </w:tc>
      </w:tr>
      <w:tr w:rsidR="00A6313A" w14:paraId="0AE3CE0D" w14:textId="77777777" w:rsidTr="00A6313A">
        <w:tc>
          <w:tcPr>
            <w:tcW w:w="4672" w:type="dxa"/>
          </w:tcPr>
          <w:p w14:paraId="53335AAD" w14:textId="39A6B9A8" w:rsidR="0004276A" w:rsidRDefault="0004276A" w:rsidP="0004276A">
            <w:r>
              <w:t xml:space="preserve">4. В приложение А1 (Список кандидатов в </w:t>
            </w:r>
            <w:proofErr w:type="spellStart"/>
            <w:r>
              <w:t>груlrпы</w:t>
            </w:r>
            <w:proofErr w:type="spellEnd"/>
            <w:r>
              <w:t xml:space="preserve"> по оценке) дополнить</w:t>
            </w:r>
          </w:p>
          <w:p w14:paraId="0C965F40" w14:textId="742A8592" w:rsidR="00A6313A" w:rsidRDefault="0004276A" w:rsidP="0004276A">
            <w:r>
              <w:t>пунктом о (статусе кандидата&gt; в рамках запланированной оценки.</w:t>
            </w:r>
          </w:p>
        </w:tc>
        <w:tc>
          <w:tcPr>
            <w:tcW w:w="4673" w:type="dxa"/>
          </w:tcPr>
          <w:p w14:paraId="7FD0DE0E" w14:textId="3367D09A" w:rsidR="00A6313A" w:rsidRPr="007548ED" w:rsidRDefault="0013410F">
            <w:pPr>
              <w:rPr>
                <w:lang w:val="ky-KG"/>
              </w:rPr>
            </w:pPr>
            <w:r w:rsidRPr="0013410F">
              <w:t>С</w:t>
            </w:r>
            <w:r>
              <w:t xml:space="preserve">татус </w:t>
            </w:r>
            <w:proofErr w:type="gramStart"/>
            <w:r>
              <w:t>кандидата  в</w:t>
            </w:r>
            <w:proofErr w:type="gramEnd"/>
            <w:r>
              <w:t xml:space="preserve"> рамках данной оценки не может быть включен в Приложение А1 С</w:t>
            </w:r>
            <w:r w:rsidRPr="0013410F">
              <w:t>писок кандидатов в группы по оценке</w:t>
            </w:r>
            <w:r>
              <w:t>, так как это приложение не относится к уже назначенным группам по оценке.</w:t>
            </w:r>
            <w:r w:rsidR="007548ED">
              <w:rPr>
                <w:lang w:val="ky-KG"/>
              </w:rPr>
              <w:t xml:space="preserve"> – снято УОА</w:t>
            </w:r>
          </w:p>
        </w:tc>
      </w:tr>
      <w:tr w:rsidR="00473C8C" w:rsidRPr="00473C8C" w14:paraId="2C86ABCD" w14:textId="77777777" w:rsidTr="00A6313A">
        <w:tc>
          <w:tcPr>
            <w:tcW w:w="4672" w:type="dxa"/>
          </w:tcPr>
          <w:p w14:paraId="4A4DED11" w14:textId="77777777" w:rsidR="00473C8C" w:rsidRDefault="00473C8C" w:rsidP="00473C8C">
            <w:r>
              <w:t xml:space="preserve">5. Приложение А3 (для кандидата в группу по оценке) </w:t>
            </w:r>
            <w:proofErr w:type="spellStart"/>
            <w:proofErr w:type="gramStart"/>
            <w:r>
              <w:t>содер</w:t>
            </w:r>
            <w:proofErr w:type="spellEnd"/>
            <w:r>
              <w:t>}кит</w:t>
            </w:r>
            <w:proofErr w:type="gramEnd"/>
            <w:r>
              <w:t xml:space="preserve"> пункты,</w:t>
            </w:r>
          </w:p>
          <w:p w14:paraId="2A8C76ED" w14:textId="77777777" w:rsidR="00473C8C" w:rsidRDefault="00473C8C" w:rsidP="00473C8C">
            <w:proofErr w:type="spellStart"/>
            <w:r>
              <w:t>лублирующие</w:t>
            </w:r>
            <w:proofErr w:type="spellEnd"/>
            <w:r>
              <w:t xml:space="preserve"> тело </w:t>
            </w:r>
            <w:proofErr w:type="spellStart"/>
            <w:proofErr w:type="gramStart"/>
            <w:r>
              <w:t>документq</w:t>
            </w:r>
            <w:proofErr w:type="spellEnd"/>
            <w:proofErr w:type="gramEnd"/>
            <w:r>
              <w:t xml:space="preserve"> но с другими формулировками. Предлагается</w:t>
            </w:r>
          </w:p>
          <w:p w14:paraId="69BB1C17" w14:textId="77777777" w:rsidR="00473C8C" w:rsidRDefault="00473C8C" w:rsidP="00473C8C">
            <w:r>
              <w:t xml:space="preserve">привести документ к единому формату с целью </w:t>
            </w:r>
            <w:proofErr w:type="spellStart"/>
            <w:r>
              <w:t>ияключения</w:t>
            </w:r>
            <w:proofErr w:type="spellEnd"/>
            <w:r>
              <w:t xml:space="preserve"> </w:t>
            </w:r>
            <w:proofErr w:type="spellStart"/>
            <w:r>
              <w:t>р€Lзночтений</w:t>
            </w:r>
            <w:proofErr w:type="spellEnd"/>
            <w:r>
              <w:t xml:space="preserve"> при</w:t>
            </w:r>
          </w:p>
          <w:p w14:paraId="451A41BB" w14:textId="4A318ED3" w:rsidR="00473C8C" w:rsidRDefault="00473C8C" w:rsidP="00473C8C">
            <w:r>
              <w:t>его применении и толковании.</w:t>
            </w:r>
          </w:p>
        </w:tc>
        <w:tc>
          <w:tcPr>
            <w:tcW w:w="4673" w:type="dxa"/>
          </w:tcPr>
          <w:p w14:paraId="25DF4B76" w14:textId="77777777" w:rsidR="00473C8C" w:rsidRDefault="00473C8C">
            <w:r>
              <w:t xml:space="preserve">Совершенно верно. Приложение А3 дублирует положения пункта </w:t>
            </w:r>
            <w:r w:rsidRPr="00473C8C">
              <w:t>3.1 Кандидат в паритетные оценщики (предложение ФЦА РФ)</w:t>
            </w:r>
          </w:p>
          <w:p w14:paraId="53E785C8" w14:textId="77777777" w:rsidR="00473C8C" w:rsidRDefault="00473C8C">
            <w:r>
              <w:t xml:space="preserve">Это связано с тем, что Приложение А3 фактически будет являться отдельным файлом, также как </w:t>
            </w:r>
          </w:p>
          <w:p w14:paraId="6608FAAF" w14:textId="77777777" w:rsidR="00473C8C" w:rsidRPr="00193610" w:rsidRDefault="00473C8C">
            <w:r w:rsidRPr="00473C8C">
              <w:rPr>
                <w:lang w:val="en-US"/>
              </w:rPr>
              <w:t>APAC</w:t>
            </w:r>
            <w:r w:rsidRPr="00193610">
              <w:t>-</w:t>
            </w:r>
            <w:r w:rsidRPr="00473C8C">
              <w:rPr>
                <w:lang w:val="en-US"/>
              </w:rPr>
              <w:t>FMRA</w:t>
            </w:r>
            <w:r w:rsidRPr="00193610">
              <w:t>-004-</w:t>
            </w:r>
            <w:r w:rsidRPr="00473C8C">
              <w:rPr>
                <w:lang w:val="en-US"/>
              </w:rPr>
              <w:t>Peer</w:t>
            </w:r>
            <w:r w:rsidRPr="00193610">
              <w:t>-</w:t>
            </w:r>
            <w:r w:rsidRPr="00473C8C">
              <w:rPr>
                <w:lang w:val="en-US"/>
              </w:rPr>
              <w:t>Evaluator</w:t>
            </w:r>
            <w:r w:rsidRPr="00193610">
              <w:t>-</w:t>
            </w:r>
            <w:r w:rsidRPr="00473C8C">
              <w:rPr>
                <w:lang w:val="en-US"/>
              </w:rPr>
              <w:t>Nomination</w:t>
            </w:r>
            <w:r w:rsidRPr="00193610">
              <w:t>-</w:t>
            </w:r>
            <w:r w:rsidRPr="00473C8C">
              <w:rPr>
                <w:lang w:val="en-US"/>
              </w:rPr>
              <w:t>Form</w:t>
            </w:r>
            <w:r w:rsidRPr="00193610">
              <w:t>-</w:t>
            </w:r>
            <w:r w:rsidRPr="00473C8C">
              <w:rPr>
                <w:lang w:val="en-US"/>
              </w:rPr>
              <w:t>Ver</w:t>
            </w:r>
            <w:r w:rsidRPr="00193610">
              <w:t>-1.11-20241007.</w:t>
            </w:r>
            <w:r w:rsidRPr="00473C8C">
              <w:rPr>
                <w:lang w:val="en-US"/>
              </w:rPr>
              <w:t>docx</w:t>
            </w:r>
            <w:r w:rsidRPr="00193610">
              <w:t xml:space="preserve"> </w:t>
            </w:r>
            <w:r>
              <w:t>по</w:t>
            </w:r>
            <w:r w:rsidRPr="00193610">
              <w:t xml:space="preserve"> </w:t>
            </w:r>
            <w:r>
              <w:t>отношению</w:t>
            </w:r>
            <w:r w:rsidRPr="00193610">
              <w:t xml:space="preserve"> </w:t>
            </w:r>
            <w:r>
              <w:t>к</w:t>
            </w:r>
            <w:r w:rsidRPr="00193610">
              <w:t xml:space="preserve"> </w:t>
            </w:r>
            <w:r>
              <w:t>основополагающему</w:t>
            </w:r>
            <w:r w:rsidRPr="00193610">
              <w:t xml:space="preserve"> </w:t>
            </w:r>
            <w:r>
              <w:t>документу</w:t>
            </w:r>
            <w:r w:rsidRPr="00193610">
              <w:t xml:space="preserve"> </w:t>
            </w:r>
          </w:p>
          <w:p w14:paraId="0ACA0DA5" w14:textId="77777777" w:rsidR="00473C8C" w:rsidRDefault="00473C8C">
            <w:pPr>
              <w:rPr>
                <w:lang w:val="en-US"/>
              </w:rPr>
            </w:pPr>
            <w:r w:rsidRPr="00473C8C">
              <w:rPr>
                <w:lang w:val="en-US"/>
              </w:rPr>
              <w:t>APAC-MRA-004-Qualification-Monitoring-and-Training-of-Evaluators-Version-2.5-20230319.docx</w:t>
            </w:r>
          </w:p>
          <w:p w14:paraId="1B587B80" w14:textId="1E32875E" w:rsidR="00473C8C" w:rsidRPr="00473C8C" w:rsidRDefault="00193610">
            <w:r>
              <w:t>Поэтому</w:t>
            </w:r>
            <w:r w:rsidR="00473C8C">
              <w:t xml:space="preserve"> Приложение А3 содержит конкретные инструкции и напоминания для его заполнения.</w:t>
            </w:r>
          </w:p>
        </w:tc>
      </w:tr>
      <w:tr w:rsidR="002E01FE" w:rsidRPr="00473C8C" w14:paraId="013F7744" w14:textId="77777777" w:rsidTr="00A6313A">
        <w:tc>
          <w:tcPr>
            <w:tcW w:w="4672" w:type="dxa"/>
          </w:tcPr>
          <w:p w14:paraId="71B9455D" w14:textId="312F0C4D" w:rsidR="002E01FE" w:rsidRPr="004A4F15" w:rsidRDefault="004A4F15" w:rsidP="00473C8C">
            <w:pPr>
              <w:rPr>
                <w:b/>
                <w:bCs/>
                <w:lang w:val="ky-KG"/>
              </w:rPr>
            </w:pPr>
            <w:r w:rsidRPr="004A4F15">
              <w:rPr>
                <w:b/>
                <w:bCs/>
                <w:lang w:val="ky-KG"/>
              </w:rPr>
              <w:t xml:space="preserve">Предложения </w:t>
            </w:r>
            <w:r w:rsidR="002E01FE" w:rsidRPr="004A4F15">
              <w:rPr>
                <w:b/>
                <w:bCs/>
                <w:lang w:val="ky-KG"/>
              </w:rPr>
              <w:t>ФСА</w:t>
            </w:r>
            <w:r w:rsidRPr="004A4F15">
              <w:rPr>
                <w:b/>
                <w:bCs/>
                <w:lang w:val="ky-KG"/>
              </w:rPr>
              <w:t xml:space="preserve"> РФ от 05.2025</w:t>
            </w:r>
          </w:p>
        </w:tc>
        <w:tc>
          <w:tcPr>
            <w:tcW w:w="4673" w:type="dxa"/>
          </w:tcPr>
          <w:p w14:paraId="6BA70388" w14:textId="4BB62237" w:rsidR="002E01FE" w:rsidRPr="004A4F15" w:rsidRDefault="004A4F15">
            <w:pPr>
              <w:rPr>
                <w:b/>
                <w:bCs/>
                <w:lang w:val="ky-KG"/>
              </w:rPr>
            </w:pPr>
            <w:r w:rsidRPr="004A4F15">
              <w:rPr>
                <w:b/>
                <w:bCs/>
                <w:lang w:val="ky-KG"/>
              </w:rPr>
              <w:t>комментарии КЦА</w:t>
            </w:r>
          </w:p>
        </w:tc>
      </w:tr>
      <w:tr w:rsidR="002E01FE" w:rsidRPr="00473C8C" w14:paraId="7D87E382" w14:textId="77777777" w:rsidTr="00A6313A">
        <w:tc>
          <w:tcPr>
            <w:tcW w:w="4672" w:type="dxa"/>
          </w:tcPr>
          <w:p w14:paraId="6EC88FA2" w14:textId="77777777" w:rsidR="002E01FE" w:rsidRDefault="002E01FE" w:rsidP="002E01FE">
            <w:r>
              <w:t>в п. 4.4.1 вместо «регионального органа» предлагается использовать «региональной организации», а также дополнить предложение, указав в скобках «при необходимости»,</w:t>
            </w:r>
          </w:p>
          <w:p w14:paraId="1F3B1F15" w14:textId="77777777" w:rsidR="002E01FE" w:rsidRDefault="002E01FE" w:rsidP="002E01FE">
            <w:r>
              <w:t xml:space="preserve">т.е. использовать следующую формулировку: «После изменения документов региональной организации по аккредитации, в срок не более 3-х месяцев после обновления, Управляющий </w:t>
            </w:r>
            <w:r>
              <w:lastRenderedPageBreak/>
              <w:t>комитет ЕААС проводит обучение для всех кандидатов в члены группы по оценке</w:t>
            </w:r>
          </w:p>
          <w:p w14:paraId="322F021F" w14:textId="0029BD05" w:rsidR="002E01FE" w:rsidRDefault="002E01FE" w:rsidP="002E01FE">
            <w:r>
              <w:t xml:space="preserve">(при необходимости)»; </w:t>
            </w:r>
          </w:p>
          <w:p w14:paraId="5E21486D" w14:textId="042FEEC6" w:rsidR="002E01FE" w:rsidRDefault="002E01FE" w:rsidP="002E01FE"/>
        </w:tc>
        <w:tc>
          <w:tcPr>
            <w:tcW w:w="4673" w:type="dxa"/>
          </w:tcPr>
          <w:p w14:paraId="3DE461C7" w14:textId="7794187E" w:rsidR="002E01FE" w:rsidRPr="002E01FE" w:rsidRDefault="002E01FE">
            <w:pPr>
              <w:rPr>
                <w:lang w:val="ky-KG"/>
              </w:rPr>
            </w:pPr>
            <w:r>
              <w:rPr>
                <w:lang w:val="ky-KG"/>
              </w:rPr>
              <w:lastRenderedPageBreak/>
              <w:t>требуется обсудить</w:t>
            </w:r>
          </w:p>
        </w:tc>
      </w:tr>
      <w:tr w:rsidR="002E01FE" w:rsidRPr="00473C8C" w14:paraId="694030FF" w14:textId="77777777" w:rsidTr="00A6313A">
        <w:tc>
          <w:tcPr>
            <w:tcW w:w="4672" w:type="dxa"/>
          </w:tcPr>
          <w:p w14:paraId="2CF4848C" w14:textId="77777777" w:rsidR="002E01FE" w:rsidRDefault="002E01FE" w:rsidP="002E01FE">
            <w:r>
              <w:t>из п. 3.1.1 и п. 4.6.3 необходимо исключить упоминание о том, что паритетный оценщик / кандидат в паритетные оценщики должен быть «штатным сотрудником» органа по аккредитации, поскольку в национальной системе аккредитации Российской Федерации оценщики (эксперты по аккредитации) трудоустроены в экспертных организациях</w:t>
            </w:r>
          </w:p>
          <w:p w14:paraId="2F52670B" w14:textId="3B8DC2A1" w:rsidR="002E01FE" w:rsidRDefault="002E01FE" w:rsidP="002E01FE">
            <w:r>
              <w:t>и не являются штатными сотрудниками национального органа по аккредитации;</w:t>
            </w:r>
          </w:p>
        </w:tc>
        <w:tc>
          <w:tcPr>
            <w:tcW w:w="4673" w:type="dxa"/>
          </w:tcPr>
          <w:p w14:paraId="0747D197" w14:textId="0286616C" w:rsidR="002E01FE" w:rsidRPr="002E01FE" w:rsidRDefault="002E01FE">
            <w:pPr>
              <w:rPr>
                <w:lang w:val="ky-KG"/>
              </w:rPr>
            </w:pPr>
            <w:r>
              <w:rPr>
                <w:lang w:val="ky-KG"/>
              </w:rPr>
              <w:t>требуется обсудить</w:t>
            </w:r>
          </w:p>
        </w:tc>
      </w:tr>
      <w:tr w:rsidR="002E01FE" w:rsidRPr="00473C8C" w14:paraId="09FD16A0" w14:textId="77777777" w:rsidTr="00A6313A">
        <w:tc>
          <w:tcPr>
            <w:tcW w:w="4672" w:type="dxa"/>
          </w:tcPr>
          <w:p w14:paraId="738C5C12" w14:textId="77777777" w:rsidR="002E01FE" w:rsidRDefault="002E01FE" w:rsidP="002E01FE">
            <w:r>
              <w:t>п. 4.5.7 с) сформулировать следующим образом:</w:t>
            </w:r>
            <w:bookmarkStart w:id="1" w:name="_Hlk213245285"/>
            <w:r>
              <w:t xml:space="preserve"> «при повторяющейся неудовлетворительной работе в качестве паритетного оценщика»</w:t>
            </w:r>
            <w:bookmarkEnd w:id="1"/>
            <w:r>
              <w:t>;</w:t>
            </w:r>
          </w:p>
          <w:p w14:paraId="5A5F9E38" w14:textId="2BC3B92F" w:rsidR="002E01FE" w:rsidRDefault="002E01FE" w:rsidP="002E01FE"/>
        </w:tc>
        <w:tc>
          <w:tcPr>
            <w:tcW w:w="4673" w:type="dxa"/>
          </w:tcPr>
          <w:p w14:paraId="0B8FB71B" w14:textId="77777777" w:rsidR="002E01FE" w:rsidRDefault="00C426E0">
            <w:pPr>
              <w:rPr>
                <w:lang w:val="ky-KG"/>
              </w:rPr>
            </w:pPr>
            <w:r>
              <w:rPr>
                <w:lang w:val="ky-KG"/>
              </w:rPr>
              <w:t>требуется обсудить</w:t>
            </w:r>
          </w:p>
          <w:p w14:paraId="2145B352" w14:textId="355D72A7" w:rsidR="00A11941" w:rsidRDefault="00A11941">
            <w:pPr>
              <w:rPr>
                <w:lang w:val="ky-KG"/>
              </w:rPr>
            </w:pPr>
            <w:r>
              <w:rPr>
                <w:lang w:val="ky-KG"/>
              </w:rPr>
              <w:t>учтено</w:t>
            </w:r>
          </w:p>
        </w:tc>
      </w:tr>
      <w:tr w:rsidR="002E01FE" w:rsidRPr="00473C8C" w14:paraId="6015C58E" w14:textId="77777777" w:rsidTr="00A6313A">
        <w:tc>
          <w:tcPr>
            <w:tcW w:w="4672" w:type="dxa"/>
          </w:tcPr>
          <w:p w14:paraId="0EA407B6" w14:textId="77777777" w:rsidR="002E01FE" w:rsidRDefault="002E01FE" w:rsidP="002E01FE">
            <w:r>
              <w:t>- в столбце «Подтверждение конкретных знаний» в таблице, представленной</w:t>
            </w:r>
          </w:p>
          <w:p w14:paraId="6FEA12DB" w14:textId="45C8771B" w:rsidR="002E01FE" w:rsidRDefault="002E01FE" w:rsidP="002E01FE">
            <w:r>
              <w:t>в Приложении А1, уточнить (непосредственно в соответствующей ячейке или в виде примечания), в какой форме необходимо представлять подтверждение конкретных знаний (перечень документов; перечень документов с приложением ксерокопий; и т.п.).</w:t>
            </w:r>
          </w:p>
        </w:tc>
        <w:tc>
          <w:tcPr>
            <w:tcW w:w="4673" w:type="dxa"/>
          </w:tcPr>
          <w:p w14:paraId="76FE1987" w14:textId="100B83CB" w:rsidR="00C426E0" w:rsidRDefault="00C426E0" w:rsidP="00C426E0">
            <w:pPr>
              <w:spacing w:before="60" w:after="60" w:line="276" w:lineRule="auto"/>
              <w:rPr>
                <w:color w:val="00CC00"/>
                <w:lang w:eastAsia="en-AU"/>
              </w:rPr>
            </w:pPr>
            <w:r>
              <w:rPr>
                <w:lang w:eastAsia="en-AU"/>
              </w:rPr>
              <w:t xml:space="preserve">Подтверждение </w:t>
            </w:r>
            <w:r>
              <w:rPr>
                <w:lang w:val="ky-KG" w:eastAsia="en-AU"/>
              </w:rPr>
              <w:t xml:space="preserve">знания </w:t>
            </w:r>
            <w:r>
              <w:rPr>
                <w:lang w:eastAsia="en-AU"/>
              </w:rPr>
              <w:t>ISO/IEC 17011 :</w:t>
            </w:r>
            <w:r>
              <w:rPr>
                <w:u w:val="single"/>
                <w:lang w:eastAsia="en-AU"/>
              </w:rPr>
              <w:t>2017</w:t>
            </w:r>
            <w:r>
              <w:rPr>
                <w:lang w:eastAsia="en-AU"/>
              </w:rPr>
              <w:t xml:space="preserve"> и курсы повышения квалификации руководителя группы оценки и /или оценщика, включая даты, продолжительность курса, поставщика курса</w:t>
            </w:r>
            <w:r>
              <w:t xml:space="preserve"> </w:t>
            </w:r>
            <w:r>
              <w:rPr>
                <w:lang w:val="ky-KG"/>
              </w:rPr>
              <w:t>(</w:t>
            </w:r>
            <w:r>
              <w:rPr>
                <w:color w:val="00CC00"/>
                <w:lang w:val="ky-KG" w:eastAsia="en-AU"/>
              </w:rPr>
              <w:t>с приложением копий указанных документов ФСА)</w:t>
            </w:r>
            <w:r>
              <w:rPr>
                <w:color w:val="00CC00"/>
                <w:lang w:eastAsia="en-AU"/>
              </w:rPr>
              <w:t xml:space="preserve">: </w:t>
            </w:r>
          </w:p>
          <w:p w14:paraId="24CBB6D3" w14:textId="3809250C" w:rsidR="00C10A2D" w:rsidRPr="00C10A2D" w:rsidRDefault="00C10A2D" w:rsidP="00C426E0">
            <w:pPr>
              <w:spacing w:before="60" w:after="60" w:line="276" w:lineRule="auto"/>
              <w:rPr>
                <w:color w:val="00CC00"/>
                <w:lang w:val="ky-KG" w:eastAsia="en-AU"/>
              </w:rPr>
            </w:pPr>
            <w:r>
              <w:rPr>
                <w:color w:val="00CC00"/>
                <w:lang w:val="ky-KG" w:eastAsia="en-AU"/>
              </w:rPr>
              <w:t>учтено</w:t>
            </w:r>
          </w:p>
          <w:p w14:paraId="0D263DF7" w14:textId="77777777" w:rsidR="00C426E0" w:rsidRDefault="00C426E0" w:rsidP="00C426E0">
            <w:pPr>
              <w:spacing w:before="60" w:after="60" w:line="276" w:lineRule="auto"/>
              <w:rPr>
                <w:lang w:eastAsia="en-AU"/>
              </w:rPr>
            </w:pPr>
          </w:p>
          <w:p w14:paraId="01E2424A" w14:textId="77777777" w:rsidR="002E01FE" w:rsidRPr="00C426E0" w:rsidRDefault="002E01FE"/>
        </w:tc>
      </w:tr>
      <w:tr w:rsidR="002E01FE" w:rsidRPr="00473C8C" w14:paraId="08B413BB" w14:textId="77777777" w:rsidTr="00A6313A">
        <w:tc>
          <w:tcPr>
            <w:tcW w:w="4672" w:type="dxa"/>
          </w:tcPr>
          <w:p w14:paraId="4C5012D7" w14:textId="77777777" w:rsidR="002E01FE" w:rsidRDefault="002E01FE" w:rsidP="002E01FE">
            <w:r>
              <w:t>Полагаем нецелесообразным включение в Проект каких-либо ссылок на Соглашение о взаимном признании аккредитации, поскольку оно пока что существует в виде проекта</w:t>
            </w:r>
          </w:p>
          <w:p w14:paraId="36EF9919" w14:textId="77777777" w:rsidR="002E01FE" w:rsidRDefault="002E01FE" w:rsidP="002E01FE">
            <w:r>
              <w:t>и его доработка не завершена.</w:t>
            </w:r>
          </w:p>
          <w:p w14:paraId="43C67FA4" w14:textId="77777777" w:rsidR="002E01FE" w:rsidRDefault="002E01FE" w:rsidP="002E01FE"/>
        </w:tc>
        <w:tc>
          <w:tcPr>
            <w:tcW w:w="4673" w:type="dxa"/>
          </w:tcPr>
          <w:p w14:paraId="311B8B19" w14:textId="34E81180" w:rsidR="002E01FE" w:rsidRDefault="00C10A2D">
            <w:pPr>
              <w:rPr>
                <w:lang w:val="ky-KG"/>
              </w:rPr>
            </w:pPr>
            <w:r>
              <w:rPr>
                <w:lang w:val="ky-KG"/>
              </w:rPr>
              <w:t>проработать</w:t>
            </w:r>
          </w:p>
        </w:tc>
      </w:tr>
      <w:tr w:rsidR="002E01FE" w:rsidRPr="00473C8C" w14:paraId="21B873CC" w14:textId="77777777" w:rsidTr="00A6313A">
        <w:tc>
          <w:tcPr>
            <w:tcW w:w="4672" w:type="dxa"/>
          </w:tcPr>
          <w:p w14:paraId="780EA0A4" w14:textId="77777777" w:rsidR="002E01FE" w:rsidRDefault="002E01FE" w:rsidP="002E01FE">
            <w:r>
              <w:t>Также считаем необходимым отметить, что, если будет сочтено целесообразным использовать в Проекте термин «группа оценки» вместо «группа по оценке»,</w:t>
            </w:r>
          </w:p>
          <w:p w14:paraId="6435B760" w14:textId="77777777" w:rsidR="002E01FE" w:rsidRDefault="002E01FE" w:rsidP="002E01FE">
            <w:r>
              <w:t>как предложено разработчиками Проекта (см. комментарий разработчика в разделе 2),</w:t>
            </w:r>
          </w:p>
          <w:p w14:paraId="6CD9AA23" w14:textId="7BC8CB31" w:rsidR="002E01FE" w:rsidRDefault="002E01FE" w:rsidP="002E01FE">
            <w:r>
              <w:t xml:space="preserve">для сохранения единообразия терминологии </w:t>
            </w:r>
            <w:proofErr w:type="spellStart"/>
            <w:r>
              <w:t>потреуется</w:t>
            </w:r>
            <w:proofErr w:type="spellEnd"/>
            <w:r>
              <w:t xml:space="preserve"> внесение соответствующих изменений в ранее одобренный на 63-м заседании МГС документ «Порядок осуществления паритетных оценок органов по аккредитации», по тексту которого используется термин «группа по оценке».</w:t>
            </w:r>
          </w:p>
        </w:tc>
        <w:tc>
          <w:tcPr>
            <w:tcW w:w="4673" w:type="dxa"/>
          </w:tcPr>
          <w:p w14:paraId="30FD34C1" w14:textId="77777777" w:rsidR="002E01FE" w:rsidRDefault="002E01FE">
            <w:pPr>
              <w:rPr>
                <w:lang w:val="ky-KG"/>
              </w:rPr>
            </w:pPr>
            <w:r>
              <w:rPr>
                <w:lang w:val="ky-KG"/>
              </w:rPr>
              <w:t>требуется обсудить</w:t>
            </w:r>
          </w:p>
          <w:p w14:paraId="5ABD4D21" w14:textId="77777777" w:rsidR="002E4C54" w:rsidRDefault="002E4C54">
            <w:pPr>
              <w:rPr>
                <w:lang w:val="ky-KG"/>
              </w:rPr>
            </w:pPr>
          </w:p>
          <w:p w14:paraId="1AC4F325" w14:textId="77777777" w:rsidR="002E4C54" w:rsidRDefault="002E4C54">
            <w:pPr>
              <w:rPr>
                <w:lang w:val="ky-KG"/>
              </w:rPr>
            </w:pPr>
            <w:r>
              <w:rPr>
                <w:lang w:val="ky-KG"/>
              </w:rPr>
              <w:t>группа оценки заменить</w:t>
            </w:r>
          </w:p>
          <w:p w14:paraId="7560E830" w14:textId="10B090DC" w:rsidR="002E4C54" w:rsidRDefault="002E4C54">
            <w:pPr>
              <w:rPr>
                <w:lang w:val="ky-KG"/>
              </w:rPr>
            </w:pPr>
            <w:r>
              <w:rPr>
                <w:lang w:val="ky-KG"/>
              </w:rPr>
              <w:t xml:space="preserve">на </w:t>
            </w:r>
            <w:r w:rsidRPr="002E4C54">
              <w:rPr>
                <w:highlight w:val="yellow"/>
                <w:lang w:val="ky-KG"/>
              </w:rPr>
              <w:t>группа по оценке</w:t>
            </w:r>
          </w:p>
        </w:tc>
      </w:tr>
    </w:tbl>
    <w:p w14:paraId="24BB56A3" w14:textId="77777777" w:rsidR="00AF7759" w:rsidRPr="00473C8C" w:rsidRDefault="00AF7759"/>
    <w:sectPr w:rsidR="00AF7759" w:rsidRPr="00473C8C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DE728D" w14:textId="77777777" w:rsidR="005101E9" w:rsidRDefault="005101E9" w:rsidP="00477552">
      <w:pPr>
        <w:spacing w:after="0" w:line="240" w:lineRule="auto"/>
      </w:pPr>
      <w:r>
        <w:separator/>
      </w:r>
    </w:p>
  </w:endnote>
  <w:endnote w:type="continuationSeparator" w:id="0">
    <w:p w14:paraId="5CC0EA70" w14:textId="77777777" w:rsidR="005101E9" w:rsidRDefault="005101E9" w:rsidP="00477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82BFA3" w14:textId="77777777" w:rsidR="005101E9" w:rsidRDefault="005101E9" w:rsidP="00477552">
      <w:pPr>
        <w:spacing w:after="0" w:line="240" w:lineRule="auto"/>
      </w:pPr>
      <w:r>
        <w:separator/>
      </w:r>
    </w:p>
  </w:footnote>
  <w:footnote w:type="continuationSeparator" w:id="0">
    <w:p w14:paraId="3DEDDFCF" w14:textId="77777777" w:rsidR="005101E9" w:rsidRDefault="005101E9" w:rsidP="004775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73F6E9" w14:textId="6810E895" w:rsidR="00477552" w:rsidRPr="00477552" w:rsidRDefault="00477552" w:rsidP="00477552">
    <w:pPr>
      <w:pStyle w:val="a4"/>
      <w:ind w:left="6372"/>
      <w:rPr>
        <w:b/>
      </w:rPr>
    </w:pPr>
    <w:r w:rsidRPr="00477552">
      <w:rPr>
        <w:b/>
      </w:rPr>
      <w:t xml:space="preserve">Приложение № </w:t>
    </w:r>
    <w:r>
      <w:rPr>
        <w:b/>
        <w:lang w:val="en-US"/>
      </w:rPr>
      <w:t>4</w:t>
    </w:r>
    <w:r w:rsidRPr="00477552">
      <w:rPr>
        <w:b/>
      </w:rPr>
      <w:t xml:space="preserve"> к протоколу </w:t>
    </w:r>
  </w:p>
  <w:p w14:paraId="38D4294E" w14:textId="77777777" w:rsidR="00477552" w:rsidRPr="00477552" w:rsidRDefault="00477552" w:rsidP="00477552">
    <w:pPr>
      <w:pStyle w:val="a4"/>
      <w:ind w:left="6372"/>
      <w:rPr>
        <w:b/>
      </w:rPr>
    </w:pPr>
    <w:r w:rsidRPr="00477552">
      <w:rPr>
        <w:b/>
      </w:rPr>
      <w:t>РГ РОА № 22-2025</w:t>
    </w:r>
  </w:p>
  <w:p w14:paraId="21C7761C" w14:textId="77777777" w:rsidR="00477552" w:rsidRDefault="0047755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ACF"/>
    <w:rsid w:val="0004276A"/>
    <w:rsid w:val="0013410F"/>
    <w:rsid w:val="00193610"/>
    <w:rsid w:val="002E01FE"/>
    <w:rsid w:val="002E4C54"/>
    <w:rsid w:val="00473C8C"/>
    <w:rsid w:val="00477552"/>
    <w:rsid w:val="004A4F15"/>
    <w:rsid w:val="005101E9"/>
    <w:rsid w:val="007548ED"/>
    <w:rsid w:val="00A11941"/>
    <w:rsid w:val="00A6313A"/>
    <w:rsid w:val="00AF7759"/>
    <w:rsid w:val="00C10A2D"/>
    <w:rsid w:val="00C426E0"/>
    <w:rsid w:val="00C97119"/>
    <w:rsid w:val="00D75F5D"/>
    <w:rsid w:val="00D7772A"/>
    <w:rsid w:val="00F64ACF"/>
    <w:rsid w:val="00FB7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49213"/>
  <w15:chartTrackingRefBased/>
  <w15:docId w15:val="{229AD3DE-A992-4CFB-B3E3-F621B0364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31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75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77552"/>
  </w:style>
  <w:style w:type="paragraph" w:styleId="a6">
    <w:name w:val="footer"/>
    <w:basedOn w:val="a"/>
    <w:link w:val="a7"/>
    <w:uiPriority w:val="99"/>
    <w:unhideWhenUsed/>
    <w:rsid w:val="004775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75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62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Анна Шинкарёва</cp:lastModifiedBy>
  <cp:revision>13</cp:revision>
  <dcterms:created xsi:type="dcterms:W3CDTF">2025-10-29T15:21:00Z</dcterms:created>
  <dcterms:modified xsi:type="dcterms:W3CDTF">2025-11-06T07:03:00Z</dcterms:modified>
</cp:coreProperties>
</file>